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60" w:rsidRPr="00A05E60" w:rsidRDefault="00A05E60" w:rsidP="00A05E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  <w:lang w:eastAsia="ru-RU"/>
        </w:rPr>
      </w:pPr>
      <w:r w:rsidRPr="00A05E60"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  <w:lang w:eastAsia="ru-RU"/>
        </w:rPr>
        <w:t xml:space="preserve">Тест для </w:t>
      </w:r>
      <w:proofErr w:type="spellStart"/>
      <w:r w:rsidRPr="00A05E60">
        <w:rPr>
          <w:rFonts w:ascii="Times New Roman" w:eastAsia="Times New Roman" w:hAnsi="Times New Roman" w:cs="Times New Roman"/>
          <w:b/>
          <w:bCs/>
          <w:color w:val="990000"/>
          <w:kern w:val="36"/>
          <w:sz w:val="48"/>
          <w:szCs w:val="48"/>
          <w:lang w:eastAsia="ru-RU"/>
        </w:rPr>
        <w:t>батьків</w:t>
      </w:r>
      <w:proofErr w:type="spellEnd"/>
    </w:p>
    <w:tbl>
      <w:tblPr>
        <w:tblW w:w="8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A05E60" w:rsidRPr="00A05E60" w:rsidTr="00A05E60">
        <w:trPr>
          <w:tblCellSpacing w:w="15" w:type="dxa"/>
          <w:jc w:val="center"/>
        </w:trPr>
        <w:tc>
          <w:tcPr>
            <w:tcW w:w="0" w:type="auto"/>
            <w:hideMark/>
          </w:tcPr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книжки перед сном?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систематично - 3;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інколи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дружина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бабуся,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- 0;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дурницями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 перед сном? - 2.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довіряє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відвертості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 - 3;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дізнаюся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сусідів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знайомих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- 1;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як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знадобиться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натисну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і все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часу за день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спілкуєтесь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 ранку 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увесь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- 3;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не маю часу для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вихователька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вчителька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задоволена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прочухана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дозволю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мультики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примушу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визубрити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розібратися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- 3;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отримала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нічого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страшного,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виправиться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влаштую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скандал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- 4.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Як ваша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літній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один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мама –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табір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- 1;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намагаємося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 - 3;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відправляємо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табір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їдемо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поїде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сварки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першим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той,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першим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усвідомить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ніхто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налагоджується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 собою - 1;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вона ж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наймолодша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я, шкода ж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- 4.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намагаєтеся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маю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час - 3;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примхи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Як часто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вказівки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втручаюсь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безнадійна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справа, тому я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раджу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надовго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державному закладу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родичам?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 я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там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житиме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 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взяла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потратила 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витребеньки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зробите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шкуру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здеру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- 2;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поговорю, поясню,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 й нехай, «все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- 4;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валяються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підрахуйте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наведені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розшифровки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до 15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другорядний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досить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обтяжливий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тягар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Ваше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кредо: "Хочу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себе</w:t>
            </w:r>
            <w:proofErr w:type="gram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!",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базуються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нема, то ваша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байдужість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рано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байдужість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вас з боку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зростатиме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зрештою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перетвориться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прірву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відчуваєте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тепла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пов’язують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стане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порвуться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ниточки,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станете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навзаєм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до 25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- тиран.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Вважаючи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найголовнішим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незаперечного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послуху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покірності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думка, а думка,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цікавлять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є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важливими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твердо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треба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дотримуєтесь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Опір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обурює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доводить 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шаленства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врятуватись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замикається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покірно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вислуховує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нотації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Цілком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„ваша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слухняна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овечка”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почне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навпаки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матимете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цілковиту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протилежність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роки. 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можливо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слухняність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намагатиметься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триматись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якнайдалі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до 34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–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справді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повний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радощі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другом,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засмучувати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все-таки так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порозуміння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переростає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хронічні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скандали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можете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передбачити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реакцію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почувається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захищеною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вас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справжні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близькі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переходять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панібратство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дистанцію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авторитет, бути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вимогливим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E60" w:rsidRPr="00A05E60" w:rsidRDefault="00A05E60" w:rsidP="00A05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до 40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– прислуга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обслуговуєте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побутовому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й у моральному: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крутить вами, як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пристосовує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до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бажань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вважаючи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пупом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Будьте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того,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вона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не буде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рахуватися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вами.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свідомо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приносите себе в жертву, але задумайтесь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про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плекаючи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егоїста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виростите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людину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з’ясує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 не крутиться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навколо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хтозна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зможе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з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примиритися</w:t>
            </w:r>
            <w:proofErr w:type="spellEnd"/>
            <w:r w:rsidRPr="00A0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</w:tc>
      </w:tr>
    </w:tbl>
    <w:p w:rsidR="00B67453" w:rsidRDefault="00A05E60">
      <w:bookmarkStart w:id="0" w:name="_GoBack"/>
      <w:bookmarkEnd w:id="0"/>
    </w:p>
    <w:sectPr w:rsidR="00B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0"/>
    <w:rsid w:val="004A349B"/>
    <w:rsid w:val="009A0B29"/>
    <w:rsid w:val="00A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950A-A0F2-4093-BA22-2DB9F9E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Савенко</dc:creator>
  <cp:keywords/>
  <dc:description/>
  <cp:lastModifiedBy>Наталья Савенко</cp:lastModifiedBy>
  <cp:revision>1</cp:revision>
  <dcterms:created xsi:type="dcterms:W3CDTF">2015-05-26T16:36:00Z</dcterms:created>
  <dcterms:modified xsi:type="dcterms:W3CDTF">2015-05-26T16:37:00Z</dcterms:modified>
</cp:coreProperties>
</file>